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>
        <w:rPr>
          <w:rFonts w:ascii="Times New Roman" w:hAnsi="Times New Roman"/>
          <w:sz w:val="28"/>
          <w:szCs w:val="28"/>
        </w:rPr>
        <w:t xml:space="preserve">краткосрочн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план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правительства Еврейской автономной области от 09.0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.2023 № 111-пп</w:t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краткосрочн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план реализации региональной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проведению капитального ремонта общего имущества многоквартирных домов, расположенных на территории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br/>
        <w:t xml:space="preserve">2023 –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 xml:space="preserve">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09.03.2023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</w:t>
      </w:r>
      <w:r>
        <w:rPr>
          <w:rFonts w:ascii="Times New Roman" w:hAnsi="Times New Roman" w:cs="Times New Roman"/>
          <w:sz w:val="28"/>
          <w:szCs w:val="28"/>
        </w:rPr>
        <w:t xml:space="preserve">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краткосрочн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изменени</w:t>
      </w:r>
      <w:r>
        <w:rPr>
          <w:rFonts w:ascii="Times New Roman" w:hAnsi="Times New Roman" w:cs="Times New Roman"/>
          <w:sz w:val="28"/>
          <w:szCs w:val="28"/>
        </w:rPr>
        <w:t xml:space="preserve">е, изложив его в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after="160" w:line="259" w:lineRule="auto"/>
        <w:rPr>
          <w:rFonts w:cs="Times New Roman"/>
          <w:szCs w:val="28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92"/>
        <w:ind w:firstLine="12333"/>
        <w:tabs>
          <w:tab w:val="left" w:pos="1247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12333"/>
        <w:tabs>
          <w:tab w:val="left" w:pos="12191" w:leader="none"/>
          <w:tab w:val="left" w:pos="1247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12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12333"/>
      </w:pPr>
      <w:r>
        <w:rPr>
          <w:rFonts w:ascii="Times New Roman" w:hAnsi="Times New Roman" w:cs="Times New Roman"/>
          <w:sz w:val="28"/>
          <w:szCs w:val="28"/>
        </w:rPr>
        <w:t xml:space="preserve">от ___________ № </w:t>
      </w:r>
      <w:r>
        <w:t xml:space="preserve">_____________</w:t>
      </w:r>
      <w:r/>
    </w:p>
    <w:p>
      <w:pPr>
        <w:pStyle w:val="6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Краткосрочный план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региональной программы по проведению капитального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ремонта общего имущества многоквартирных домов,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расположенных на территории Еврейской автономной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2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52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включенных в краткосрочный план реализации региональной программы по проведению капитального ремонта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имущества многоквартирных домов, расположенных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 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годы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16" w:type="pct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8"/>
        <w:gridCol w:w="63"/>
        <w:gridCol w:w="108"/>
        <w:gridCol w:w="2548"/>
        <w:gridCol w:w="548"/>
        <w:gridCol w:w="440"/>
        <w:gridCol w:w="995"/>
        <w:gridCol w:w="401"/>
        <w:gridCol w:w="414"/>
        <w:gridCol w:w="861"/>
        <w:gridCol w:w="845"/>
        <w:gridCol w:w="881"/>
        <w:gridCol w:w="835"/>
        <w:gridCol w:w="1263"/>
        <w:gridCol w:w="600"/>
        <w:gridCol w:w="711"/>
        <w:gridCol w:w="564"/>
        <w:gridCol w:w="1266"/>
        <w:gridCol w:w="975"/>
        <w:gridCol w:w="874"/>
        <w:gridCol w:w="832"/>
      </w:tblGrid>
      <w:tr>
        <w:tblPrEx/>
        <w:trPr>
          <w:trHeight w:val="508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vMerge w:val="restart"/>
            <w:textDirection w:val="lrTb"/>
            <w:noWrap w:val="false"/>
          </w:tcPr>
          <w:p>
            <w:pPr>
              <w:ind w:left="-113" w:right="-29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left="-113" w:right="-29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Адрес МКД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05" w:type="pct"/>
            <w:vAlign w:val="center"/>
            <w:vMerge w:val="restart"/>
            <w:textDirection w:val="btLr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 стен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3" w:type="pct"/>
            <w:vAlign w:val="center"/>
            <w:vMerge w:val="restart"/>
            <w:textDirection w:val="btLr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этажей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" w:type="pct"/>
            <w:vAlign w:val="center"/>
            <w:vMerge w:val="restart"/>
            <w:textDirection w:val="btLr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подъездов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4" w:type="pct"/>
            <w:vAlign w:val="center"/>
            <w:vMerge w:val="restart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площадь МКД, всего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помещений МКД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6" w:type="pct"/>
            <w:vAlign w:val="center"/>
            <w:vMerge w:val="restart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жителей, зарегистрированных в МКД на дату утверждения краткосрочного плана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капитального ремонта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9" w:type="pct"/>
            <w:vAlign w:val="center"/>
            <w:vMerge w:val="restart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Удельная стоимость капитального ремонта 1 кв. м общей площади помещений МКД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" w:type="pct"/>
            <w:vAlign w:val="center"/>
            <w:vMerge w:val="restart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Предельная стоимость капитального ремонта 1 кв. м общей площади помещений МКД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8" w:type="pct"/>
            <w:vAlign w:val="center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Плановый срок завершения работ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vAlign w:val="center"/>
            <w:vMerge w:val="restart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ввода в эксплуатацию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vMerge w:val="restart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завершение последнего капитального ремонта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3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vAlign w:val="center"/>
            <w:vMerge w:val="restart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всего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restart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жилых помещений, находящихся в собственности граждан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6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pct"/>
            <w:vAlign w:val="center"/>
            <w:vMerge w:val="restart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всего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4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9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8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95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3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 счет средств Фонда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8" w:type="pct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 счет средств бюджета субъекта Российской Федерации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" w:type="pct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 счет средств местного бюджета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 счет средств собственников помещений в МКД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8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кв. 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кв. 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кв. 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чел.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ind w:left="-187" w:right="-12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руб./кв. 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ind w:left="-93" w:right="-108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руб./кв. 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gridSpan w:val="3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9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9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7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9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за 2023-2025 годы: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120 400,10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99 048,60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88 163,20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426 173 731,32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426 173 731,32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за 2023 год: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8 802,60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7 483,90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6 186,40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90 632 876,82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90 632 876,82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12 110,38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16 000,00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07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8 802,60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7 483,90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6 186,40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90 632 876,82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90 632 876,82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12 110,38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16 000,00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Димитрова, д. 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2 667,70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2 488,20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1 853,30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39 660 937,60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39 660 937,60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15 939,61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16 000,00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д. 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2 299,90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2 148,60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1 687,50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34 247 846,05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34 247 846,05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15 939,61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16 000,00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д. 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3 835,00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2 847,10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2 645,60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16 724 093,17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16 724 093,17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5 874,08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16 000,00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за 2024 год: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16 629,70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12 848,90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10 879,70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78 821 378,87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78 821 378,87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6 134,48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13 302,90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9 844,10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8 984,50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63 411 225,59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63 411 225,59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6 441,55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1 868,70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1 708,20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1 205,80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40 583 569,34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40 583 569,34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23 758,09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Парковая, д. 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панельные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11 434,20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8 135,90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7 778,70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22 827 656,25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22 827 656,25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2 805,79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Бабстовское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Бабстовское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2 798,20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2 515,20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1 518,20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14 774 486,02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14 774 486,02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5 874,08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Бабстово,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Ленина, д. 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2 798,20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2 515,20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1 518,20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14 774 486,02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14 774 486,02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5 874,08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528,60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489,60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377,00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1 298,34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Железнодорожная, д. 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1956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528,60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489,60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377,00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1 298,34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за 2025 год: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94 967,80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78 715,80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71 097,10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3 110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256 719 475,64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256 719 475,64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3 261,35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80 804,40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66 378,80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60 814,80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2 585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138 766 224,77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138 766 224,77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2 090,52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пер. Ремонтный, д. 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3 329,20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2 523,10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2 220,20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706 720,31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706 720,31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пер. Театральный, д. 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1 232,50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1 136,30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1 136,30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318 277,63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318 277,63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Горького, д. 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1 375,70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1 283,70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1 028,10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359 564,37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359 564,37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Дзержинского, д. 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4 336,20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3 138,20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3 066,60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879 009,82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879 009,82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Димитрова, д. 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3 469,30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3 274,10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2 514,50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917 075,41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917 075,41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Димитрова, д. 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4 667,80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4 365,80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4 321,70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1 222 860,58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1 222 860,58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Димитрова, д. 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2 667,70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2 488,20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1 853,30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696 944,82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696 944,82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ул. Калинина, д. 49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1963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4 103,70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3 157,30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3 140,30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133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884 359,73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884 359,73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 Калинина, д. 51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1964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4 467,90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3 339,00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3 186,40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134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935 253,90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935 253,90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ул. Карла Маркса, д. 14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1967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3 389,30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3 115,60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2 418,10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44 636 141,90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44 636 141,90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14 326,66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ул. Карла Маркса, д. 41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1969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874,40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487,60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487,60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13 688 492,32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13 688 492,32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28 073,20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Комбайностроителей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д. 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1974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2 958,80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1 421,70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1 421,70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165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19 969 994,35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19 969 994,35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14 046,56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д. 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1 752,40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1 633,40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1 573,80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457 515,34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457 515,34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д. 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2 299,90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2 148,60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1 687,50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601 822,86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601 822,86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Пионерская, д. 3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1 406,60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1 308,90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944,40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366 622,89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366 622,89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Пушкина, д. 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2 101,70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1 641,50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1 641,50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439 784,15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439 784,15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267,92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Пушкина,д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1 705,70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1 271,30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1 271,30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356 091,13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356 091,13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Советская, д. 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1959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1 351,90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1 256,40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1 256,40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351 917,64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351 917,64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1 981,30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1 603,00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1 561,30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449 000,30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449 000,30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 w:type="page" w:clear="all"/>
              <w:t xml:space="preserve">ул. Шолом-Алейхема, д. 23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1959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2 389,70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2 182,80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2 182,80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23 151 431,64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23 151 431,64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10 606,30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4 209,80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3 266,50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3 133,60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914 946,65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914 946,65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3 423,80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3 179,40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3 018,80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863 604,32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863 604,32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271,62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1 868,70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1 708,20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1 205,80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259 903,04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259 903,04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152,15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48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3 543,00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2 572,40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2 211,40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720 529,24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720 529,24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84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6 250,40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5 673,60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5 587,00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1 587 690,83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1 587 690,83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279,84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3 342,70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2 429,70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2 273,30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14 950 349,47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14 950 349,47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6 153,17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89a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4 554,30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3 567,00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3 288,10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999 116,70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999 116,70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97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1 750,00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1 205,50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1 183,00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7 081 203,44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7 081 203,44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5 874,08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Ленинское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Ленинское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3 046,70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2 746,00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1 592,50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25 316 142,88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25 316 142,88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9 219,28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с. Ленинское,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ул. Ленина, д. 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1972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3 046,70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2 746,00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1 592,50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87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25 316 142,88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25 316 142,88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9 219,28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717,50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641,00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293,40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8 737 926,11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8 737 926,11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13 631,71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Бира,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Партизанская, д. 41а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1959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717,50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641,00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293,40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8 737 926,11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8 737 926,11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13 631,71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3 957,00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3 137,70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3 137,70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1 893,05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Солнечная, д. 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3 957,00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3 137,70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3 137,70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1 893,05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Кульдурское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Кульдурскоее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2 456,00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2 279,60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1 874,30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13 390 552,77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13 390 552,77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5 874,08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Кульдур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Раскопенского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д. 22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2 456,00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2 279,60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1 874,30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13 390 552,77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13 390 552,77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5 874,08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Бираканское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Бираканское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316,30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273,00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247,10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3 721 456,83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3 721 456,83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13 631,71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Биракан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Калинина, д.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316,30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273,00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247,10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3 721 456,83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3 721 456,83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13 631,71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Смидовичское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Смидовичское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662,40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536,10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536,10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15 050 042,52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15 050 042,52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28 073,20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Песчаное,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пер. Новый, д. 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662,40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536,10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536,10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15 050 042,52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15 050 042,52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28 073,20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Камышовское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Камышовское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681,20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634,80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634,80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8 653 409,51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8 653 409,51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13 631,71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Камышовка,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Центральная, д.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681,20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634,80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634,80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8 653 409,51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8 653 409,51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13 631,71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Волочаевское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Волочаевское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1 631,20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1 453,90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1 366,90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19 320 222,58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19 320 222,58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13 288,55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Волочаевка-2,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Вокзальная, д. 45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1939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бревно (брус)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234,10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187,80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100,80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2 560 035,14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2 560 035,14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13 631,71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Волочаевка-2,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Клубная, д. 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832,90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744,10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744,10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9 644 434,83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9 644 434,83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12 961,21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Волочаевка-2,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Советская, д. 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564,20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522,00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522,00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7 115 752,62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7 115 752,62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13 631,71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Амурзетское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1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Амурзетское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695,10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634,90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599,50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17 823 674,68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17 823 674,68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28 073,20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3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Амурзет,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Крупской, д. 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1965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0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каменные, кирпичные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695,10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634,90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599,50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17 823 674,68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1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7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38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17 823 674,68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9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28 073,20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6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28 100,00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12.2027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692"/>
        <w:ind w:firstLine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92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0"/>
        <w:jc w:val="left"/>
        <w:spacing w:after="160" w:line="259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 w:clear="all"/>
      </w:r>
      <w:r>
        <w:rPr>
          <w:rFonts w:cs="Times New Roman"/>
          <w:sz w:val="20"/>
          <w:szCs w:val="20"/>
        </w:rPr>
      </w:r>
    </w:p>
    <w:p>
      <w:pPr>
        <w:jc w:val="right"/>
      </w:pPr>
      <w:r>
        <w:t xml:space="preserve">Таблица 2</w:t>
      </w:r>
      <w:r/>
    </w:p>
    <w:p>
      <w:pPr>
        <w:jc w:val="right"/>
      </w:pPr>
      <w:r/>
      <w:r/>
    </w:p>
    <w:p>
      <w:pPr>
        <w:pStyle w:val="6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многоквартирных домов по видам работ, включенных в краткосрочный план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на 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tbl>
      <w:tblPr>
        <w:tblW w:w="16297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1"/>
        <w:gridCol w:w="30"/>
        <w:gridCol w:w="2379"/>
        <w:gridCol w:w="1276"/>
        <w:gridCol w:w="992"/>
        <w:gridCol w:w="992"/>
        <w:gridCol w:w="993"/>
        <w:gridCol w:w="992"/>
        <w:gridCol w:w="852"/>
        <w:gridCol w:w="426"/>
        <w:gridCol w:w="567"/>
        <w:gridCol w:w="848"/>
        <w:gridCol w:w="1276"/>
        <w:gridCol w:w="420"/>
        <w:gridCol w:w="425"/>
        <w:gridCol w:w="425"/>
        <w:gridCol w:w="425"/>
        <w:gridCol w:w="431"/>
        <w:gridCol w:w="1129"/>
        <w:gridCol w:w="567"/>
        <w:gridCol w:w="431"/>
      </w:tblGrid>
      <w:tr>
        <w:tblPrEx/>
        <w:trPr>
          <w:trHeight w:val="192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Адрес МКД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капитального ремонта, всего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14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Виды работ, установленные ч.1 ст.166 Жилищного Кодекса РФ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Виды работ, установленные нормативным правовым актом субъекта РФ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4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9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внутридомовых инженерных систем электроснабжения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внутридомовых инженерных систем теплоснабжения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внутридомовых инженерных систем водоснабжения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внутридомовых инженерных систем водоотведения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внутридомовых инженерных систем газоснабжения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ремонт, замена, модернизация лифтов, ремонт лифтовых шахт, машинных и блочных помещений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4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5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подвальных помещений, относящихся к общему имуществу в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МКД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утепление и (или) ремонт фасада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фундамента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усиление межэтажных, чердачных перекрытий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МКД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коллективных (общедомовых) ПУ и УУ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другие виды работ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9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кв. 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кв. 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кв. 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за 2023-2025 годы: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426 173 731,32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51 238 661,50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63 607 417,04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34 914 388,10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31 530 669,68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17 608 543,11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14 252,81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182 350 495,86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44 923 556,03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за 2023 год: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90 632 876,82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14 089 195,01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17 359 854,62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8 863 799,62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6 359 000,26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2 338,80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29 793 630,42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14 167 396,90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90 632 876,82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14 089 195,01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17 359 854,62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8 863 799,62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6 359 000,26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2 338,80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29 793 630,42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14 167 396,90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Димитрова, д. 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39 660 937,60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7 560 544,99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9 315 646,63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4 756 492,88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3 412 367,24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833,30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9 905 598,85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4 710 287,01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д. 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34 247 846,05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6 528 650,02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8 044 208,00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4 107 306,73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2 946 633,01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607,80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8 553 641,06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4 067 407,23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д. 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16 724 093,17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897,70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11 334 390,51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5 389 702,66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95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за 2024 год: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78 821 378,87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7 619 989,81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5 004 411,05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4 673 481,46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4 492,70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53 908 605,54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7 614 891,01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63 411 225,59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7 619 989,81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5 004 411,05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4 673 481,46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3 318,10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43 895 518,88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2 217 824,39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40 583 569,34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7 619 989,81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5 004 411,05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4 673 481,46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978,10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21 067 862,63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2 217 824,39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Парковая, д. 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22 827 656,25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2 340,00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22 827 656,25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Бабстовское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Бабстовское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14 774 486,02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1 174,60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10 013 086,66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4 761 399,36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Бабстово,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Ленина, д. 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14 774 486,02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1 174,60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10 013 086,66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4 761 399,36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Железнодорожная, д. 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за 2025 год: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256 719 475,64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29 529 476,69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46 247 562,42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21 046 177,44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20 498 187,96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17 608 543,11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7 421,31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98 648 259,90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23 141 268,12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138 766 224,77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15 961 959,00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30 181 112,39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16 191 842,02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13 528 518,03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16 839 388,51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3 447,26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38 548 718,89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7 514 685,94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 w:type="page" w:clear="all"/>
              <w:t xml:space="preserve">пер. Ремонтный, д. 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706 720,31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706 720,31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пер. Театральный, д. 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318 277,63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318 277,63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Горького, д. 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359 564,37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359 564,37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Дзержинского, д. 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879 009,82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879 009,82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Димитрова, д. 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917 075,41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917 075,41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Димитрова, д. 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1 222 860,58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1 222 860,58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Димитрова, д. 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696 944,82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696 944,82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Калинина, д. 49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884 359,73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884 359,73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Калинина, д. 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935 253,90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935 253,90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Карла Маркса, д. 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44 636 141,90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9 466 937,54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11 664 588,31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5 955 843,27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4 272 796,15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872 679,56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1 053,00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12 403 297,07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Карла Маркса, д. 41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13 688 492,32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2 175 100,71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2 409 109,70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1 123 430,40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1 334 029,72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456,56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6 013 751,21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633 070,58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Комбайностроителей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д. 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19 969 994,35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4 319 920,75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5 322 745,28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2 717 750,15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1 949 747,81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673,90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5 659 830,35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д. 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457 515,34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457 515,34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д. 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601 822,86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601 822,86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Пионерская, д. 3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366 622,89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366 622,89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Пушкина, д. 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439 784,15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439 784,15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Пушкина,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 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356 091,13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356 091,13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Советская, д. 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351 917,64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351 917,64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Шолом-Алейхема, д. 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449 000,30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449 000,30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23  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23 151 431,64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10 784 669,10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6 394 818,19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5 971 944,35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914 946,65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914 946,65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863 604,32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863 604,32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29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259 903,04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259 903,04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 w:type="page" w:clear="all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48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720 529,24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720 529,24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84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1 587 690,83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1 587 690,83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14 950 349,47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678 097,29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768,50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9 672 708,59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4 599 543,59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89а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999 116,70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999 116,70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Шолом-Алейхема, д. 97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7 081 203,44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495,30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4 799 131,67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2 282 071,78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Ленинское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Ленинское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25 316 142,88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8 343 885,76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10 280 831,78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2 156 351,42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3 765 919,32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769 154,60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Ленинское,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Ленина, д. 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25 316 142,88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8 343 885,76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10 280 831,78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2 156 351,42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3 765 919,32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769 154,60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8 737 926,11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576,10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7 905 690,17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832 235,94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Бира,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Партизанская, д. 41а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8 737 926,11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576,10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7 905 690,17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832 235,94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Солнечная, д. 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Кульдурское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Кульдурскоее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13 390 552,77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908,00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9 075 155,99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4 315 396,78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Кульдур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Раскопенского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д. 22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13 390 552,77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908,00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9 075 155,99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4 315 396,78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Бираканское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Бираканское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3 721 456,83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3 367 010,01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354 446,82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Биракан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Калинина, д.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3 721 456,83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3 367 010,01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354 446,82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Смидовичское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Смидовичское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15 050 042,52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2 391 450,96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2 648 736,08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1 235 174,40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1 466 721,35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575,00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6 611 919,66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696 040,07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Песчаное,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пер. Новый, д. 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15 050 042,52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2 391 450,96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2 648 736,08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1 235 174,40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1 466 721,35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575,00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6 611 919,66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696 040,07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Камышовское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Камышовское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8 653 409,51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7 829 223,28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824 186,23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Камышовка,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Центральная, д.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8 653 409,51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567,00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7 829 223,28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824 186,23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Волочаевское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Волочаевское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19 320 222,58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624,95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17 480 085,30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1 840 137,28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Волочаевка-2,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Вокзальная, д. 45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2 560 035,14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138,85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2 316 206,89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243 828,25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Волочаевка-2,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Клубная, д. 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9 644 434,83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268,00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8 725 859,28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918 575,55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Волочаевка-2,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Советская, д. 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7 115 752,62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218,10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6 438 019,14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677 733,48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Амурзетское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83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Амурзетское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17 823 674,68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2 832 180,97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3 136 882,18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1 462 809,60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1 737 029,26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506,00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7 830 456,61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824 316,07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5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237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Амурзет,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ул. Крупской, д. 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17 823 674,68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2 832 180,97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3 136 882,18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1 462 809,60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1 737 029,26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84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506,00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7 830 456,61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824 316,07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right w:w="6" w:type="dxa"/>
            </w:tcMar>
            <w:tcW w:w="43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ind w:firstLine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</w:p>
    <w:p>
      <w:pPr>
        <w:ind w:firstLine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</w:p>
    <w:p>
      <w:pPr>
        <w:ind w:firstLine="0"/>
        <w:jc w:val="left"/>
        <w:spacing w:after="160" w:line="259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 w:clear="all"/>
      </w:r>
      <w:r>
        <w:rPr>
          <w:rFonts w:cs="Times New Roman"/>
          <w:sz w:val="18"/>
          <w:szCs w:val="18"/>
        </w:rPr>
      </w:r>
    </w:p>
    <w:p>
      <w:pPr>
        <w:ind w:firstLine="0"/>
        <w:jc w:val="left"/>
        <w:spacing w:after="160" w:line="259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</w:p>
    <w:p>
      <w:pPr>
        <w:ind w:firstLine="0"/>
        <w:jc w:val="right"/>
        <w:spacing w:after="160" w:line="259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Таблица 3</w:t>
      </w:r>
      <w:r>
        <w:rPr>
          <w:rFonts w:eastAsia="Times New Roman" w:cs="Times New Roman"/>
          <w:color w:val="000000"/>
          <w:szCs w:val="28"/>
          <w:lang w:eastAsia="ru-RU"/>
        </w:rPr>
      </w:r>
    </w:p>
    <w:p>
      <w:pPr>
        <w:pStyle w:val="6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Планируемые показатели выполнения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раткосрочного плана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0"/>
        <w:jc w:val="left"/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tbl>
      <w:tblPr>
        <w:tblW w:w="16297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40"/>
        <w:gridCol w:w="3808"/>
        <w:gridCol w:w="1134"/>
        <w:gridCol w:w="1697"/>
        <w:gridCol w:w="613"/>
        <w:gridCol w:w="760"/>
        <w:gridCol w:w="760"/>
        <w:gridCol w:w="760"/>
        <w:gridCol w:w="760"/>
        <w:gridCol w:w="613"/>
        <w:gridCol w:w="760"/>
        <w:gridCol w:w="760"/>
        <w:gridCol w:w="1589"/>
        <w:gridCol w:w="1843"/>
      </w:tblGrid>
      <w:tr>
        <w:tblPrEx/>
        <w:trPr>
          <w:trHeight w:val="3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4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площадь МКД, всего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жителей, зарегистрированных в МКД на дату утверждения краткосрочного плана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МКД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5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6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капитального ремонта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4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I квартал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II квартал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III квартал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IV квартал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всего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I квартал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II квартал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III квартал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IV квартал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всего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4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кв.м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чел.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за 2023-2025 годы: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120 400,10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3 764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426 173 731,32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426 173 731,32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3 835,00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16 724 093,17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16 724 093,17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3 835,00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16 724 093,17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16 724 093,17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19 728,60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506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112 146 593,18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112 146 593,18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16 401,80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96 736 439,90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96 736 439,90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Бабстовское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2 798,20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14 774 486,02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14 774 486,02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528,60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635 667,26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85 209,80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2 718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160 818 556,33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160 818 556,33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75 450,60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2 316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101 055 165,54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101 055 165,54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717,50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8 737 926,11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8 737 926,11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Облученское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3 957,00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5 939 822,99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Кульдурское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2 456,00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13 390 552,77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13 390 552,77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Бираканское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316,30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3 721 456,83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3 721 456,83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Камышовское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681,20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8 653 409,51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8 653 409,51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Волочаевское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1 631,20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19 320 222,58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19 320 222,58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11 626,70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432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136 484 488,65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136 484 488,65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7 222,50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309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78 294 628,57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78 294 628,57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Ленинское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3 046,70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25 316 142,88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25 316 142,88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Смидовичское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662,40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15 050 042,52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15 050 042,52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8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Амурзетское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695,10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17 823 674,68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17 823 674,68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ind w:firstLine="0"/>
        <w:jc w:val="left"/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0"/>
        <w:jc w:val="left"/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0"/>
        <w:jc w:val="left"/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0"/>
        <w:jc w:val="left"/>
        <w:rPr>
          <w:rFonts w:cs="Times New Roman"/>
          <w:szCs w:val="28"/>
        </w:rPr>
        <w:sectPr>
          <w:footnotePr/>
          <w:endnotePr/>
          <w:type w:val="nextPage"/>
          <w:pgSz w:w="16838" w:h="11906" w:orient="landscape"/>
          <w:pgMar w:top="1701" w:right="284" w:bottom="851" w:left="284" w:header="709" w:footer="709" w:gutter="0"/>
          <w:pgNumType w:start="1"/>
          <w:cols w:num="1" w:sep="0" w:space="708" w:equalWidth="1"/>
          <w:docGrid w:linePitch="360"/>
          <w:titlePg/>
        </w:sectPr>
      </w:pPr>
      <w:r/>
      <w:bookmarkStart w:id="1" w:name="_GoBack"/>
      <w:r/>
      <w:bookmarkEnd w:id="1"/>
      <w:r/>
      <w:r>
        <w:rPr>
          <w:rFonts w:cs="Times New Roman"/>
          <w:szCs w:val="28"/>
        </w:rPr>
      </w:r>
    </w:p>
    <w:p>
      <w:pPr>
        <w:ind w:firstLine="0"/>
      </w:pPr>
      <w:r/>
      <w:r/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87085750"/>
      <w:docPartObj>
        <w:docPartGallery w:val="Page Numbers (Top of Page)"/>
        <w:docPartUnique w:val="true"/>
      </w:docPartObj>
      <w:rPr/>
    </w:sdtPr>
    <w:sdtContent>
      <w:p>
        <w:pPr>
          <w:pStyle w:val="69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13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ind w:firstLine="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5"/>
    <w:uiPriority w:val="99"/>
  </w:style>
  <w:style w:type="character" w:styleId="45">
    <w:name w:val="Footer Char"/>
    <w:basedOn w:val="688"/>
    <w:link w:val="697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18"/>
    </w:rPr>
  </w:style>
  <w:style w:type="paragraph" w:styleId="69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9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94">
    <w:name w:val="List Paragraph"/>
    <w:basedOn w:val="687"/>
    <w:uiPriority w:val="34"/>
    <w:qFormat/>
    <w:pPr>
      <w:contextualSpacing/>
      <w:ind w:left="720"/>
    </w:pPr>
  </w:style>
  <w:style w:type="paragraph" w:styleId="695">
    <w:name w:val="Header"/>
    <w:basedOn w:val="687"/>
    <w:link w:val="6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88"/>
    <w:link w:val="695"/>
    <w:uiPriority w:val="99"/>
    <w:rPr>
      <w:rFonts w:ascii="Times New Roman" w:hAnsi="Times New Roman"/>
      <w:sz w:val="28"/>
    </w:rPr>
  </w:style>
  <w:style w:type="paragraph" w:styleId="697">
    <w:name w:val="Footer"/>
    <w:basedOn w:val="687"/>
    <w:link w:val="6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88"/>
    <w:link w:val="697"/>
    <w:uiPriority w:val="99"/>
    <w:rPr>
      <w:rFonts w:ascii="Times New Roman" w:hAnsi="Times New Roman"/>
      <w:sz w:val="28"/>
    </w:rPr>
  </w:style>
  <w:style w:type="paragraph" w:styleId="699">
    <w:name w:val="Balloon Text"/>
    <w:basedOn w:val="687"/>
    <w:link w:val="70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00" w:customStyle="1">
    <w:name w:val="Текст выноски Знак"/>
    <w:basedOn w:val="688"/>
    <w:link w:val="699"/>
    <w:uiPriority w:val="99"/>
    <w:semiHidden/>
    <w:rPr>
      <w:rFonts w:ascii="Segoe UI" w:hAnsi="Segoe UI" w:cs="Segoe UI"/>
      <w:sz w:val="18"/>
      <w:szCs w:val="18"/>
    </w:rPr>
  </w:style>
  <w:style w:type="table" w:styleId="701">
    <w:name w:val="Table Grid"/>
    <w:basedOn w:val="68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2">
    <w:name w:val="annotation reference"/>
    <w:basedOn w:val="688"/>
    <w:uiPriority w:val="99"/>
    <w:semiHidden/>
    <w:unhideWhenUsed/>
    <w:rPr>
      <w:sz w:val="16"/>
      <w:szCs w:val="16"/>
    </w:rPr>
  </w:style>
  <w:style w:type="paragraph" w:styleId="703">
    <w:name w:val="annotation text"/>
    <w:basedOn w:val="687"/>
    <w:link w:val="704"/>
    <w:uiPriority w:val="99"/>
    <w:semiHidden/>
    <w:unhideWhenUsed/>
    <w:rPr>
      <w:sz w:val="20"/>
      <w:szCs w:val="20"/>
    </w:rPr>
  </w:style>
  <w:style w:type="character" w:styleId="704" w:customStyle="1">
    <w:name w:val="Текст примечания Знак"/>
    <w:basedOn w:val="688"/>
    <w:link w:val="703"/>
    <w:uiPriority w:val="99"/>
    <w:semiHidden/>
    <w:rPr>
      <w:rFonts w:ascii="Times New Roman" w:hAnsi="Times New Roman"/>
      <w:sz w:val="20"/>
      <w:szCs w:val="20"/>
    </w:rPr>
  </w:style>
  <w:style w:type="paragraph" w:styleId="705">
    <w:name w:val="annotation subject"/>
    <w:basedOn w:val="703"/>
    <w:next w:val="703"/>
    <w:link w:val="706"/>
    <w:uiPriority w:val="99"/>
    <w:semiHidden/>
    <w:unhideWhenUsed/>
    <w:rPr>
      <w:b/>
      <w:bCs/>
    </w:rPr>
  </w:style>
  <w:style w:type="character" w:styleId="706" w:customStyle="1">
    <w:name w:val="Тема примечания Знак"/>
    <w:basedOn w:val="704"/>
    <w:link w:val="705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6914-1D7A-4E53-8FBE-34042099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Козлов</dc:creator>
  <cp:keywords/>
  <dc:description/>
  <cp:revision>23</cp:revision>
  <dcterms:created xsi:type="dcterms:W3CDTF">2023-01-28T02:33:00Z</dcterms:created>
  <dcterms:modified xsi:type="dcterms:W3CDTF">2024-03-15T03:29:35Z</dcterms:modified>
</cp:coreProperties>
</file>